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164A" w14:textId="77777777" w:rsidR="00E642A6" w:rsidRDefault="00E642A6" w:rsidP="00E642A6">
      <w:pPr>
        <w:spacing w:after="0" w:line="340" w:lineRule="atLeast"/>
        <w:jc w:val="center"/>
      </w:pPr>
      <w:r>
        <w:rPr>
          <w:b/>
          <w:i/>
          <w:sz w:val="40"/>
          <w:shd w:val="clear" w:color="auto" w:fill="C0C0C0"/>
        </w:rPr>
        <w:t>PROJET de VŒU POUR LE BUDGET DE L’EPLE</w:t>
      </w:r>
    </w:p>
    <w:p w14:paraId="0C463CD9" w14:textId="77777777" w:rsidR="009A449B" w:rsidRDefault="009A449B" w:rsidP="00E642A6">
      <w:pPr>
        <w:spacing w:after="0" w:line="340" w:lineRule="atLeast"/>
        <w:jc w:val="both"/>
        <w:rPr>
          <w:sz w:val="24"/>
        </w:rPr>
      </w:pPr>
    </w:p>
    <w:p w14:paraId="5235F145" w14:textId="7520F43A" w:rsidR="00E642A6" w:rsidRPr="009A449B" w:rsidRDefault="00E642A6" w:rsidP="009A449B">
      <w:pPr>
        <w:spacing w:after="0" w:line="320" w:lineRule="atLeast"/>
        <w:jc w:val="both"/>
      </w:pPr>
      <w:r w:rsidRPr="009A449B">
        <w:t>Les membres élu.es des personnels enseignants et d’éducation (travailler pour associer les parents) de l’établissement ………..</w:t>
      </w:r>
    </w:p>
    <w:p w14:paraId="7A75BC7B" w14:textId="77777777" w:rsidR="00E642A6" w:rsidRPr="009A449B" w:rsidRDefault="00E642A6" w:rsidP="009A449B">
      <w:pPr>
        <w:spacing w:after="0" w:line="320" w:lineRule="atLeast"/>
        <w:jc w:val="both"/>
        <w:rPr>
          <w:color w:val="FF0000"/>
        </w:rPr>
      </w:pPr>
      <w:r w:rsidRPr="009A449B">
        <w:rPr>
          <w:color w:val="FF0000"/>
        </w:rPr>
        <w:t>Il est possible de mettre ce vœu au vote des élu.es du CA (demander en amont au chef d’établissement).</w:t>
      </w:r>
    </w:p>
    <w:p w14:paraId="083C18A7" w14:textId="77777777" w:rsidR="00E642A6" w:rsidRPr="009A449B" w:rsidRDefault="00E642A6" w:rsidP="009A449B">
      <w:pPr>
        <w:spacing w:after="0" w:line="320" w:lineRule="atLeast"/>
        <w:jc w:val="center"/>
        <w:rPr>
          <w:u w:val="single"/>
        </w:rPr>
      </w:pPr>
    </w:p>
    <w:p w14:paraId="216C5411" w14:textId="2900369E" w:rsidR="00E642A6" w:rsidRPr="009A449B" w:rsidRDefault="00E642A6" w:rsidP="009A449B">
      <w:pPr>
        <w:spacing w:after="0" w:line="320" w:lineRule="atLeast"/>
        <w:jc w:val="center"/>
      </w:pPr>
      <w:r w:rsidRPr="009A449B">
        <w:rPr>
          <w:u w:val="single"/>
        </w:rPr>
        <w:t xml:space="preserve">Au CA du </w:t>
      </w:r>
      <w:r w:rsidRPr="009A449B">
        <w:rPr>
          <w:color w:val="FF0000"/>
          <w:u w:val="single"/>
        </w:rPr>
        <w:t>date</w:t>
      </w:r>
    </w:p>
    <w:p w14:paraId="53E1D4A9" w14:textId="77777777" w:rsidR="00E642A6" w:rsidRPr="009A449B" w:rsidRDefault="00E642A6" w:rsidP="009A449B">
      <w:pPr>
        <w:spacing w:after="0" w:line="320" w:lineRule="atLeast"/>
        <w:jc w:val="center"/>
        <w:rPr>
          <w:u w:val="single"/>
        </w:rPr>
      </w:pPr>
    </w:p>
    <w:p w14:paraId="19A831FC" w14:textId="77777777" w:rsidR="00E642A6" w:rsidRPr="009A449B" w:rsidRDefault="00E642A6" w:rsidP="009A449B">
      <w:pPr>
        <w:spacing w:after="0" w:line="320" w:lineRule="atLeast"/>
        <w:jc w:val="both"/>
      </w:pPr>
      <w:r w:rsidRPr="009A449B">
        <w:t xml:space="preserve">          Les élu.es du Conseil d'Administration du </w:t>
      </w:r>
      <w:r w:rsidRPr="00A74D58">
        <w:rPr>
          <w:color w:val="FF0000"/>
        </w:rPr>
        <w:t xml:space="preserve">« établissement », </w:t>
      </w:r>
      <w:r w:rsidRPr="009A449B">
        <w:t>réuni.es le</w:t>
      </w:r>
      <w:proofErr w:type="gramStart"/>
      <w:r w:rsidRPr="009A449B">
        <w:t xml:space="preserve"> ….</w:t>
      </w:r>
      <w:proofErr w:type="gramEnd"/>
      <w:r w:rsidRPr="009A449B">
        <w:t xml:space="preserve">., souhaitent exprimer leurs inquiétudes face à l’insuffisance de la dotation budgétaire allouée à notre établissement </w:t>
      </w:r>
      <w:r w:rsidRPr="009A449B">
        <w:rPr>
          <w:color w:val="000000"/>
        </w:rPr>
        <w:t>pour permettre de maintenir une éducation de qualité.</w:t>
      </w:r>
    </w:p>
    <w:p w14:paraId="71BD5231" w14:textId="77777777" w:rsidR="00E642A6" w:rsidRPr="009A449B" w:rsidRDefault="00E642A6" w:rsidP="009A449B">
      <w:pPr>
        <w:spacing w:after="0" w:line="320" w:lineRule="atLeast"/>
        <w:jc w:val="both"/>
        <w:rPr>
          <w:color w:val="FF0000"/>
        </w:rPr>
      </w:pPr>
      <w:r w:rsidRPr="009A449B">
        <w:rPr>
          <w:color w:val="FF0000"/>
        </w:rPr>
        <w:t xml:space="preserve"> </w:t>
      </w:r>
    </w:p>
    <w:p w14:paraId="38050683" w14:textId="4D83BFC7" w:rsidR="00E642A6" w:rsidRDefault="00E642A6" w:rsidP="009A449B">
      <w:pPr>
        <w:spacing w:after="0" w:line="320" w:lineRule="atLeast"/>
        <w:rPr>
          <w:b/>
          <w:bCs/>
        </w:rPr>
      </w:pPr>
      <w:r w:rsidRPr="009A449B">
        <w:rPr>
          <w:b/>
          <w:bCs/>
        </w:rPr>
        <w:t xml:space="preserve">En effet, notre EPLE se trouve en difficultés </w:t>
      </w:r>
      <w:r w:rsidR="00A74D58">
        <w:rPr>
          <w:b/>
          <w:bCs/>
        </w:rPr>
        <w:t>(plusieurs raisons possibles)</w:t>
      </w:r>
      <w:r w:rsidRPr="009A449B">
        <w:rPr>
          <w:b/>
          <w:bCs/>
        </w:rPr>
        <w:t> :</w:t>
      </w:r>
    </w:p>
    <w:p w14:paraId="65CAD196" w14:textId="77777777" w:rsidR="00A74D58" w:rsidRDefault="00A74D58" w:rsidP="009A449B">
      <w:pPr>
        <w:spacing w:after="0" w:line="320" w:lineRule="atLeast"/>
        <w:rPr>
          <w:b/>
          <w:bCs/>
        </w:rPr>
      </w:pPr>
    </w:p>
    <w:p w14:paraId="30D7568A" w14:textId="6C630D66" w:rsidR="00A74D58" w:rsidRPr="00516C1F" w:rsidRDefault="00A74D58" w:rsidP="00A74D58">
      <w:pPr>
        <w:pStyle w:val="Paragraphedeliste"/>
        <w:numPr>
          <w:ilvl w:val="0"/>
          <w:numId w:val="4"/>
        </w:numPr>
        <w:spacing w:after="0" w:line="320" w:lineRule="atLeast"/>
        <w:rPr>
          <w:b/>
          <w:bCs/>
          <w:color w:val="FF0000"/>
        </w:rPr>
      </w:pPr>
      <w:r>
        <w:rPr>
          <w:b/>
          <w:bCs/>
        </w:rPr>
        <w:t xml:space="preserve">D’une part, les besoins pour permettre un enseignement de qualité ne sont pas couverts </w:t>
      </w:r>
      <w:r w:rsidRPr="00516C1F">
        <w:rPr>
          <w:bCs/>
          <w:color w:val="FF0000"/>
        </w:rPr>
        <w:t>(les noter, ex : matériel EPS ou autres disciplines, transport, locations</w:t>
      </w:r>
      <w:r w:rsidR="00516C1F">
        <w:rPr>
          <w:bCs/>
        </w:rPr>
        <w:t xml:space="preserve">). Le Trésor prévoit une inflation prévue 2024 de 2,5%, il faudrait donc à minima que les budgets évoluent de 2,5% pour ne pas être en baisse réelle </w:t>
      </w:r>
      <w:r w:rsidR="00516C1F" w:rsidRPr="00516C1F">
        <w:rPr>
          <w:bCs/>
          <w:color w:val="FF0000"/>
        </w:rPr>
        <w:t xml:space="preserve">(à regarder dans vos documents budgétaires) </w:t>
      </w:r>
    </w:p>
    <w:p w14:paraId="111D4DB1" w14:textId="77777777" w:rsidR="00270850" w:rsidRPr="009A449B" w:rsidRDefault="00270850" w:rsidP="009A449B">
      <w:pPr>
        <w:spacing w:after="0" w:line="320" w:lineRule="atLeast"/>
        <w:rPr>
          <w:b/>
          <w:bCs/>
        </w:rPr>
      </w:pPr>
    </w:p>
    <w:p w14:paraId="707B7C8E" w14:textId="1345FE10" w:rsidR="000F67BE" w:rsidRPr="009A449B" w:rsidRDefault="00701755" w:rsidP="009A449B">
      <w:pPr>
        <w:spacing w:after="0" w:line="320" w:lineRule="atLeast"/>
        <w:jc w:val="both"/>
      </w:pPr>
      <w:r w:rsidRPr="009A449B">
        <w:rPr>
          <w:b/>
          <w:bCs/>
        </w:rPr>
        <w:sym w:font="Wingdings 3" w:char="F0CC"/>
      </w:r>
      <w:r w:rsidRPr="009A449B">
        <w:rPr>
          <w:b/>
          <w:bCs/>
        </w:rPr>
        <w:t xml:space="preserve"> </w:t>
      </w:r>
      <w:r w:rsidR="00516C1F">
        <w:rPr>
          <w:b/>
          <w:bCs/>
        </w:rPr>
        <w:t>D’autre part</w:t>
      </w:r>
      <w:r w:rsidR="00270850" w:rsidRPr="009A449B">
        <w:rPr>
          <w:b/>
          <w:bCs/>
        </w:rPr>
        <w:t>, l</w:t>
      </w:r>
      <w:r w:rsidRPr="009A449B">
        <w:rPr>
          <w:b/>
          <w:bCs/>
        </w:rPr>
        <w:t xml:space="preserve">’augmentation du coût de l’énergie et une forte inflation </w:t>
      </w:r>
      <w:r w:rsidR="00270850" w:rsidRPr="009A449B">
        <w:rPr>
          <w:b/>
          <w:bCs/>
        </w:rPr>
        <w:t xml:space="preserve">va </w:t>
      </w:r>
      <w:r w:rsidR="00E642A6" w:rsidRPr="009A449B">
        <w:rPr>
          <w:b/>
          <w:bCs/>
        </w:rPr>
        <w:t>impacte</w:t>
      </w:r>
      <w:r w:rsidR="00270850" w:rsidRPr="009A449B">
        <w:rPr>
          <w:b/>
          <w:bCs/>
        </w:rPr>
        <w:t>r</w:t>
      </w:r>
      <w:r w:rsidR="00E642A6" w:rsidRPr="009A449B">
        <w:rPr>
          <w:b/>
          <w:bCs/>
        </w:rPr>
        <w:t xml:space="preserve"> </w:t>
      </w:r>
      <w:r w:rsidR="00516C1F">
        <w:rPr>
          <w:b/>
          <w:bCs/>
        </w:rPr>
        <w:t>le fonctionnement de notre établissement</w:t>
      </w:r>
      <w:r w:rsidR="000F67BE" w:rsidRPr="009A449B">
        <w:rPr>
          <w:b/>
          <w:bCs/>
        </w:rPr>
        <w:t xml:space="preserve">. </w:t>
      </w:r>
      <w:r w:rsidR="000F67BE" w:rsidRPr="009A449B">
        <w:t xml:space="preserve">La dotation de viabilisation destinée à couvrir les dépenses (eau, gaz, électricité, fioul, bois, réseau chaleur) risque d’être insuffisante car celle-ci est calculée sur la base de la moyenne des dépenses constatées des 3 dernières années civiles. </w:t>
      </w:r>
    </w:p>
    <w:p w14:paraId="6D116412" w14:textId="4265198F" w:rsidR="00E642A6" w:rsidRPr="009A449B" w:rsidRDefault="000F67BE" w:rsidP="009A449B">
      <w:pPr>
        <w:pStyle w:val="Paragraphedeliste"/>
        <w:numPr>
          <w:ilvl w:val="0"/>
          <w:numId w:val="2"/>
        </w:numPr>
        <w:spacing w:after="0" w:line="320" w:lineRule="atLeast"/>
        <w:jc w:val="both"/>
      </w:pPr>
      <w:r w:rsidRPr="009A449B">
        <w:t>Or, u</w:t>
      </w:r>
      <w:r w:rsidR="00701755" w:rsidRPr="009A449B">
        <w:rPr>
          <w:rStyle w:val="mot-lettrine"/>
        </w:rPr>
        <w:t>niquement pour</w:t>
      </w:r>
      <w:r w:rsidR="00E642A6" w:rsidRPr="009A449B">
        <w:rPr>
          <w:rStyle w:val="mot-lettrine"/>
        </w:rPr>
        <w:t xml:space="preserve"> l’année 2023, le tarif réglementé de </w:t>
      </w:r>
      <w:r w:rsidR="00E642A6" w:rsidRPr="009A449B">
        <w:rPr>
          <w:rStyle w:val="mot-lettrine"/>
          <w:b/>
          <w:bCs/>
        </w:rPr>
        <w:t>l’électricité</w:t>
      </w:r>
      <w:r w:rsidR="00E642A6" w:rsidRPr="009A449B">
        <w:rPr>
          <w:rStyle w:val="mot-lettrine"/>
        </w:rPr>
        <w:t xml:space="preserve"> a </w:t>
      </w:r>
      <w:r w:rsidR="00701755" w:rsidRPr="009A449B">
        <w:rPr>
          <w:rStyle w:val="mot-lettrine"/>
        </w:rPr>
        <w:t>augmenté</w:t>
      </w:r>
      <w:r w:rsidR="00E642A6" w:rsidRPr="009A449B">
        <w:rPr>
          <w:rStyle w:val="mot-lettrine"/>
        </w:rPr>
        <w:t xml:space="preserve"> de plus de 25 % (+15% en février et +10% en août). Et depuis la privatisation, le prix du </w:t>
      </w:r>
      <w:r w:rsidR="00E642A6" w:rsidRPr="009A449B">
        <w:rPr>
          <w:rStyle w:val="lev"/>
          <w:b w:val="0"/>
          <w:bCs w:val="0"/>
        </w:rPr>
        <w:t>kWh</w:t>
      </w:r>
      <w:r w:rsidR="00E642A6" w:rsidRPr="009A449B">
        <w:rPr>
          <w:rStyle w:val="lev"/>
        </w:rPr>
        <w:t xml:space="preserve"> </w:t>
      </w:r>
      <w:r w:rsidR="00E642A6" w:rsidRPr="009A449B">
        <w:rPr>
          <w:rStyle w:val="mot-lettrine"/>
        </w:rPr>
        <w:t xml:space="preserve">est passé </w:t>
      </w:r>
      <w:r w:rsidR="00E642A6" w:rsidRPr="009A449B">
        <w:t xml:space="preserve">de </w:t>
      </w:r>
      <w:hyperlink r:id="rId5" w:history="1">
        <w:r w:rsidR="00E642A6" w:rsidRPr="009A449B">
          <w:rPr>
            <w:rStyle w:val="Lienhypertexte"/>
            <w:color w:val="auto"/>
            <w:u w:val="none"/>
          </w:rPr>
          <w:t>0,10€ (en 2007) à 0,22€ (tarif base - TTC en octobre 2023), soit une augmentation de 185 %</w:t>
        </w:r>
      </w:hyperlink>
      <w:r w:rsidR="00E642A6" w:rsidRPr="009A449B">
        <w:t xml:space="preserve"> (inflation déduite). </w:t>
      </w:r>
      <w:r w:rsidR="00701755" w:rsidRPr="009A449B">
        <w:t>De plus</w:t>
      </w:r>
      <w:r w:rsidR="00E642A6" w:rsidRPr="009A449B">
        <w:t xml:space="preserve">, la CRE (commission de régulation de l’énergie) a annoncé en septembre 2023 que </w:t>
      </w:r>
      <w:r w:rsidR="00E642A6" w:rsidRPr="009A449B">
        <w:rPr>
          <w:rStyle w:val="lev"/>
          <w:b w:val="0"/>
          <w:bCs w:val="0"/>
        </w:rPr>
        <w:t>le prix du kWh connaitrait une nouvelle augmentation de 10 %</w:t>
      </w:r>
      <w:r w:rsidR="00E642A6" w:rsidRPr="009A449B">
        <w:t xml:space="preserve"> au passage de l'année 2024…</w:t>
      </w:r>
    </w:p>
    <w:p w14:paraId="7CF5DAB2" w14:textId="000D78EE" w:rsidR="000F67BE" w:rsidRPr="009A449B" w:rsidRDefault="000F67BE" w:rsidP="009A449B">
      <w:pPr>
        <w:pStyle w:val="Paragraphedeliste"/>
        <w:numPr>
          <w:ilvl w:val="0"/>
          <w:numId w:val="2"/>
        </w:numPr>
        <w:spacing w:after="0" w:line="320" w:lineRule="atLeast"/>
      </w:pPr>
      <w:r w:rsidRPr="009A449B">
        <w:rPr>
          <w:rStyle w:val="mot-lettrine"/>
        </w:rPr>
        <w:t xml:space="preserve">Pour </w:t>
      </w:r>
      <w:r w:rsidRPr="009A449B">
        <w:rPr>
          <w:rStyle w:val="mot-lettrine"/>
          <w:b/>
          <w:bCs/>
        </w:rPr>
        <w:t>le gaz</w:t>
      </w:r>
      <w:r w:rsidRPr="009A449B">
        <w:rPr>
          <w:rStyle w:val="mot-lettrine"/>
        </w:rPr>
        <w:t>, l</w:t>
      </w:r>
      <w:r w:rsidRPr="009A449B">
        <w:t xml:space="preserve">e tarif régulé pour les ménages a augmenté en France de 57 % sur la seule année 2021. Et depuis la privatisation (en 2005) jusqu’en juin 2023 (date de fin du TRVG), </w:t>
      </w:r>
      <w:hyperlink r:id="rId6" w:history="1">
        <w:r w:rsidRPr="009A449B">
          <w:rPr>
            <w:rStyle w:val="Lienhypertexte"/>
            <w:color w:val="auto"/>
            <w:u w:val="none"/>
          </w:rPr>
          <w:t>le tarif aura augmenté de 155%</w:t>
        </w:r>
      </w:hyperlink>
      <w:r w:rsidRPr="009A449B">
        <w:rPr>
          <w:rStyle w:val="Lienhypertexte"/>
          <w:color w:val="auto"/>
          <w:u w:val="none"/>
        </w:rPr>
        <w:t>.</w:t>
      </w:r>
    </w:p>
    <w:p w14:paraId="1EEC157D" w14:textId="77777777" w:rsidR="000F67BE" w:rsidRPr="009A449B" w:rsidRDefault="000F67BE" w:rsidP="009A449B">
      <w:pPr>
        <w:spacing w:after="0" w:line="320" w:lineRule="atLeast"/>
      </w:pPr>
    </w:p>
    <w:p w14:paraId="30AEAEFD" w14:textId="77777777" w:rsidR="00270850" w:rsidRPr="009A449B" w:rsidRDefault="00270850" w:rsidP="009A449B">
      <w:pPr>
        <w:spacing w:after="0" w:line="320" w:lineRule="atLeast"/>
      </w:pPr>
    </w:p>
    <w:p w14:paraId="2802B9AE" w14:textId="603C4827" w:rsidR="009A449B" w:rsidRPr="009A449B" w:rsidRDefault="009A449B" w:rsidP="009A449B">
      <w:pPr>
        <w:spacing w:after="0" w:line="320" w:lineRule="atLeast"/>
        <w:jc w:val="both"/>
      </w:pPr>
      <w:r w:rsidRPr="009A449B">
        <w:t xml:space="preserve">Le budget de notre établissement </w:t>
      </w:r>
      <w:r w:rsidRPr="009A449B">
        <w:rPr>
          <w:color w:val="FF0000"/>
        </w:rPr>
        <w:t>diminuant/ se maintenant</w:t>
      </w:r>
      <w:r w:rsidRPr="009A449B">
        <w:t xml:space="preserve">, avec en parallèle une hausse du volet ALO pour les raisons mentionnées ci-dessus,  </w:t>
      </w:r>
      <w:r w:rsidRPr="009A449B">
        <w:rPr>
          <w:color w:val="FF0000"/>
        </w:rPr>
        <w:t>nous craignons</w:t>
      </w:r>
      <w:r w:rsidR="004727D8">
        <w:rPr>
          <w:color w:val="FF0000"/>
        </w:rPr>
        <w:t xml:space="preserve"> de voir</w:t>
      </w:r>
      <w:r w:rsidR="004727D8">
        <w:rPr>
          <w:color w:val="FF0000"/>
        </w:rPr>
        <w:tab/>
        <w:t>/</w:t>
      </w:r>
      <w:r w:rsidRPr="009A449B">
        <w:rPr>
          <w:color w:val="FF0000"/>
        </w:rPr>
        <w:t xml:space="preserve"> observons </w:t>
      </w:r>
      <w:r w:rsidRPr="009A449B">
        <w:t>une diminution des crédits pédagogiques.</w:t>
      </w:r>
    </w:p>
    <w:p w14:paraId="2F390F1C" w14:textId="77777777" w:rsidR="009A449B" w:rsidRPr="009A449B" w:rsidRDefault="009A449B" w:rsidP="009A449B">
      <w:pPr>
        <w:spacing w:after="0" w:line="320" w:lineRule="atLeast"/>
        <w:jc w:val="both"/>
      </w:pPr>
    </w:p>
    <w:p w14:paraId="2E1CD7D1" w14:textId="302C5156" w:rsidR="009A449B" w:rsidRPr="009A449B" w:rsidRDefault="009A449B" w:rsidP="009A449B">
      <w:pPr>
        <w:spacing w:after="0" w:line="320" w:lineRule="atLeast"/>
        <w:jc w:val="both"/>
      </w:pPr>
      <w:r w:rsidRPr="009A449B">
        <w:t>C’est pourquoi nous demandons, pour permettre un service public de qualité :</w:t>
      </w:r>
    </w:p>
    <w:p w14:paraId="23903AA1" w14:textId="14755C69" w:rsidR="009A449B" w:rsidRPr="009A449B" w:rsidRDefault="009A449B" w:rsidP="009A449B">
      <w:pPr>
        <w:pStyle w:val="Paragraphedeliste"/>
        <w:numPr>
          <w:ilvl w:val="0"/>
          <w:numId w:val="3"/>
        </w:numPr>
        <w:suppressAutoHyphens/>
        <w:autoSpaceDN w:val="0"/>
        <w:spacing w:after="0" w:line="320" w:lineRule="atLeast"/>
        <w:contextualSpacing w:val="0"/>
        <w:jc w:val="both"/>
        <w:textAlignment w:val="baseline"/>
      </w:pPr>
      <w:r w:rsidRPr="009A449B">
        <w:t xml:space="preserve">Une augmentation de la dotation de notre établissement de </w:t>
      </w:r>
      <w:r w:rsidRPr="00CE0750">
        <w:rPr>
          <w:color w:val="FF0000"/>
        </w:rPr>
        <w:t>….. euros</w:t>
      </w:r>
      <w:r w:rsidR="00516C1F" w:rsidRPr="00CE0750">
        <w:rPr>
          <w:color w:val="FF0000"/>
        </w:rPr>
        <w:t xml:space="preserve"> </w:t>
      </w:r>
      <w:r w:rsidR="00516C1F">
        <w:t>pour couvrir tous les besoins</w:t>
      </w:r>
      <w:r w:rsidRPr="009A449B">
        <w:t>.</w:t>
      </w:r>
    </w:p>
    <w:p w14:paraId="6F25F3D3" w14:textId="762AFD58" w:rsidR="009A449B" w:rsidRPr="009A449B" w:rsidRDefault="009A449B" w:rsidP="009A449B">
      <w:pPr>
        <w:pStyle w:val="Paragraphedeliste"/>
        <w:numPr>
          <w:ilvl w:val="0"/>
          <w:numId w:val="3"/>
        </w:numPr>
        <w:suppressAutoHyphens/>
        <w:autoSpaceDN w:val="0"/>
        <w:spacing w:after="0" w:line="320" w:lineRule="atLeast"/>
        <w:contextualSpacing w:val="0"/>
        <w:jc w:val="both"/>
        <w:textAlignment w:val="baseline"/>
      </w:pPr>
      <w:r w:rsidRPr="009A449B">
        <w:t>L’augmentation immédiate des dotations versées aux collectivités territoriales pour faire face à la situation.</w:t>
      </w:r>
    </w:p>
    <w:p w14:paraId="1E07CE7B" w14:textId="5A5C6DB6" w:rsidR="009A449B" w:rsidRPr="009A449B" w:rsidRDefault="009A449B" w:rsidP="009A449B">
      <w:pPr>
        <w:pStyle w:val="Paragraphedeliste"/>
        <w:numPr>
          <w:ilvl w:val="0"/>
          <w:numId w:val="3"/>
        </w:numPr>
        <w:suppressAutoHyphens/>
        <w:autoSpaceDN w:val="0"/>
        <w:spacing w:after="0" w:line="320" w:lineRule="atLeast"/>
        <w:contextualSpacing w:val="0"/>
        <w:jc w:val="both"/>
        <w:textAlignment w:val="baseline"/>
      </w:pPr>
      <w:r w:rsidRPr="009A449B">
        <w:t>La sortie de l’énergie du marché pour en faire un bien commun</w:t>
      </w:r>
    </w:p>
    <w:p w14:paraId="11FFE954" w14:textId="77777777" w:rsidR="00423268" w:rsidRPr="009A449B" w:rsidRDefault="00423268" w:rsidP="009A449B">
      <w:pPr>
        <w:spacing w:after="0" w:line="320" w:lineRule="atLeast"/>
        <w:jc w:val="both"/>
      </w:pPr>
    </w:p>
    <w:sectPr w:rsidR="00423268" w:rsidRPr="009A449B" w:rsidSect="00E642A6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D4883"/>
    <w:multiLevelType w:val="hybridMultilevel"/>
    <w:tmpl w:val="3EE8A908"/>
    <w:lvl w:ilvl="0" w:tplc="16CAB5F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72E6F"/>
    <w:multiLevelType w:val="hybridMultilevel"/>
    <w:tmpl w:val="57F0FD1A"/>
    <w:lvl w:ilvl="0" w:tplc="76C285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460C"/>
    <w:multiLevelType w:val="multilevel"/>
    <w:tmpl w:val="D5360A1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DD2528E"/>
    <w:multiLevelType w:val="hybridMultilevel"/>
    <w:tmpl w:val="95A669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18106">
    <w:abstractNumId w:val="3"/>
  </w:num>
  <w:num w:numId="2" w16cid:durableId="656685869">
    <w:abstractNumId w:val="0"/>
  </w:num>
  <w:num w:numId="3" w16cid:durableId="1126972046">
    <w:abstractNumId w:val="2"/>
  </w:num>
  <w:num w:numId="4" w16cid:durableId="890264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2A6"/>
    <w:rsid w:val="000F67BE"/>
    <w:rsid w:val="00270850"/>
    <w:rsid w:val="00423268"/>
    <w:rsid w:val="004727D8"/>
    <w:rsid w:val="00516C1F"/>
    <w:rsid w:val="005B39A6"/>
    <w:rsid w:val="00701755"/>
    <w:rsid w:val="007F4D10"/>
    <w:rsid w:val="009A449B"/>
    <w:rsid w:val="00A74D58"/>
    <w:rsid w:val="00CE0750"/>
    <w:rsid w:val="00E642A6"/>
    <w:rsid w:val="00EB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5F31"/>
  <w15:chartTrackingRefBased/>
  <w15:docId w15:val="{02E83321-825F-4039-9D4F-31C8BD1A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2A6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E642A6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Lienhypertexte">
    <w:name w:val="Hyperlink"/>
    <w:basedOn w:val="Policepardfaut"/>
    <w:uiPriority w:val="99"/>
    <w:unhideWhenUsed/>
    <w:rsid w:val="00E642A6"/>
    <w:rPr>
      <w:color w:val="0563C1" w:themeColor="hyperlink"/>
      <w:u w:val="single"/>
    </w:rPr>
  </w:style>
  <w:style w:type="character" w:customStyle="1" w:styleId="mot-lettrine">
    <w:name w:val="mot-lettrine"/>
    <w:basedOn w:val="Policepardfaut"/>
    <w:rsid w:val="00E642A6"/>
  </w:style>
  <w:style w:type="character" w:styleId="lev">
    <w:name w:val="Strong"/>
    <w:basedOn w:val="Policepardfaut"/>
    <w:uiPriority w:val="22"/>
    <w:qFormat/>
    <w:rsid w:val="00E64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rifgaz.com/historique" TargetMode="External"/><Relationship Id="rId5" Type="http://schemas.openxmlformats.org/officeDocument/2006/relationships/hyperlink" Target="https://www.fournisseurs-electricite.com/guides/prix/kwh-electricite/evolu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chopinet</dc:creator>
  <cp:keywords/>
  <dc:description/>
  <cp:lastModifiedBy>Etienne all</cp:lastModifiedBy>
  <cp:revision>5</cp:revision>
  <dcterms:created xsi:type="dcterms:W3CDTF">2023-11-05T14:36:00Z</dcterms:created>
  <dcterms:modified xsi:type="dcterms:W3CDTF">2023-11-08T10:06:00Z</dcterms:modified>
</cp:coreProperties>
</file>