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8947" w14:textId="77777777" w:rsidR="00D16CB5" w:rsidRPr="0094797F" w:rsidRDefault="00D16CB5" w:rsidP="0094797F">
      <w:pPr>
        <w:jc w:val="both"/>
        <w:rPr>
          <w:rFonts w:asciiTheme="minorHAnsi" w:hAnsiTheme="minorHAnsi" w:cstheme="minorHAnsi"/>
          <w:color w:val="000000" w:themeColor="text1"/>
          <w:sz w:val="22"/>
          <w:szCs w:val="22"/>
        </w:rPr>
      </w:pPr>
      <w:r w:rsidRPr="0094797F">
        <w:rPr>
          <w:rFonts w:asciiTheme="minorHAnsi" w:hAnsiTheme="minorHAnsi" w:cstheme="minorHAnsi"/>
          <w:b/>
          <w:bCs/>
          <w:color w:val="000000" w:themeColor="text1"/>
          <w:sz w:val="22"/>
          <w:szCs w:val="22"/>
        </w:rPr>
        <w:t>Cette trame de Mail (ou information écrite) est destinée aux parents</w:t>
      </w:r>
      <w:r w:rsidRPr="0094797F">
        <w:rPr>
          <w:rFonts w:asciiTheme="minorHAnsi" w:hAnsiTheme="minorHAnsi" w:cstheme="minorHAnsi"/>
          <w:color w:val="000000" w:themeColor="text1"/>
          <w:sz w:val="22"/>
          <w:szCs w:val="22"/>
        </w:rPr>
        <w:t xml:space="preserve"> lorsque les conditions s’avèrent insuffisantes pour la pratique de l’EPS. Une information qui émane de toute l’équipe EPS est toujours préférable.</w:t>
      </w:r>
    </w:p>
    <w:p w14:paraId="5D8844CF" w14:textId="5DDBB794" w:rsidR="00B40419" w:rsidRPr="0094797F" w:rsidRDefault="00D16CB5" w:rsidP="0094797F">
      <w:pPr>
        <w:jc w:val="both"/>
        <w:rPr>
          <w:rFonts w:asciiTheme="minorHAnsi" w:hAnsiTheme="minorHAnsi" w:cstheme="minorHAnsi"/>
        </w:rPr>
      </w:pPr>
      <w:r w:rsidRPr="0094797F">
        <w:rPr>
          <w:rFonts w:asciiTheme="minorHAnsi" w:hAnsiTheme="minorHAnsi" w:cstheme="minorHAnsi"/>
          <w:color w:val="000000" w:themeColor="text1"/>
          <w:sz w:val="22"/>
          <w:szCs w:val="22"/>
        </w:rPr>
        <w:t>Avertir votre chef d’établissement de la démarche. Prévenez le SNEP-FSU en cas de problème</w:t>
      </w:r>
      <w:r w:rsidR="007C7486" w:rsidRPr="0094797F">
        <w:rPr>
          <w:rFonts w:asciiTheme="minorHAnsi" w:hAnsiTheme="minorHAnsi" w:cstheme="minorHAnsi"/>
          <w:color w:val="000000" w:themeColor="text1"/>
          <w:sz w:val="22"/>
          <w:szCs w:val="22"/>
        </w:rPr>
        <w:t>.</w:t>
      </w:r>
    </w:p>
    <w:p w14:paraId="47040D5E" w14:textId="01FA1A0D" w:rsidR="00B40419" w:rsidRPr="0094797F" w:rsidRDefault="00D16CB5" w:rsidP="0094797F">
      <w:pPr>
        <w:jc w:val="both"/>
        <w:rPr>
          <w:rFonts w:asciiTheme="minorHAnsi" w:hAnsiTheme="minorHAnsi" w:cstheme="minorHAnsi"/>
        </w:rPr>
      </w:pPr>
      <w:r w:rsidRPr="0094797F">
        <w:rPr>
          <w:rFonts w:asciiTheme="minorHAnsi" w:hAnsiTheme="minorHAnsi" w:cstheme="minorHAnsi"/>
          <w:color w:val="000000" w:themeColor="text1"/>
          <w:sz w:val="22"/>
          <w:szCs w:val="22"/>
        </w:rPr>
        <w:t xml:space="preserve">Ce mail s’accompagnerait idéalement d’un courrier de l’équipe EPS à la collectivité, sous-couvert du chef d’établissement (modèles à </w:t>
      </w:r>
      <w:hyperlink r:id="rId4">
        <w:r w:rsidRPr="0094797F">
          <w:rPr>
            <w:rStyle w:val="LienInternet"/>
            <w:rFonts w:asciiTheme="minorHAnsi" w:hAnsiTheme="minorHAnsi" w:cstheme="minorHAnsi"/>
            <w:sz w:val="22"/>
            <w:szCs w:val="22"/>
          </w:rPr>
          <w:t>télécharger ici</w:t>
        </w:r>
      </w:hyperlink>
      <w:r w:rsidRPr="0094797F">
        <w:rPr>
          <w:rFonts w:asciiTheme="minorHAnsi" w:hAnsiTheme="minorHAnsi" w:cstheme="minorHAnsi"/>
          <w:color w:val="000000" w:themeColor="text1"/>
          <w:sz w:val="22"/>
          <w:szCs w:val="22"/>
        </w:rPr>
        <w:t>).</w:t>
      </w:r>
      <w:r w:rsidR="00AA322A" w:rsidRPr="0094797F">
        <w:rPr>
          <w:rFonts w:asciiTheme="minorHAnsi" w:hAnsiTheme="minorHAnsi" w:cstheme="minorHAnsi"/>
          <w:color w:val="000000" w:themeColor="text1"/>
          <w:sz w:val="22"/>
          <w:szCs w:val="22"/>
        </w:rPr>
        <w:t xml:space="preserve"> </w:t>
      </w:r>
    </w:p>
    <w:p w14:paraId="0181B56E" w14:textId="77777777" w:rsidR="00B40419" w:rsidRPr="0094797F" w:rsidRDefault="00B40419" w:rsidP="0094797F">
      <w:pPr>
        <w:jc w:val="both"/>
        <w:rPr>
          <w:rFonts w:asciiTheme="minorHAnsi" w:hAnsiTheme="minorHAnsi" w:cstheme="minorHAnsi"/>
          <w:b/>
          <w:bCs/>
          <w:color w:val="000000" w:themeColor="text1"/>
          <w:sz w:val="22"/>
          <w:szCs w:val="22"/>
        </w:rPr>
      </w:pPr>
    </w:p>
    <w:p w14:paraId="6819EE1D" w14:textId="77777777" w:rsidR="00B40419" w:rsidRPr="0094797F" w:rsidRDefault="00D16CB5" w:rsidP="0094797F">
      <w:pPr>
        <w:jc w:val="both"/>
        <w:rPr>
          <w:rFonts w:asciiTheme="minorHAnsi" w:hAnsiTheme="minorHAnsi" w:cstheme="minorHAnsi"/>
          <w:b/>
          <w:bCs/>
          <w:color w:val="000000" w:themeColor="text1"/>
          <w:sz w:val="22"/>
          <w:szCs w:val="22"/>
        </w:rPr>
      </w:pPr>
      <w:r w:rsidRPr="0094797F">
        <w:rPr>
          <w:rFonts w:asciiTheme="minorHAnsi" w:hAnsiTheme="minorHAnsi" w:cstheme="minorHAnsi"/>
          <w:b/>
          <w:bCs/>
          <w:color w:val="000000" w:themeColor="text1"/>
          <w:sz w:val="22"/>
          <w:szCs w:val="22"/>
        </w:rPr>
        <w:t>----------------</w:t>
      </w:r>
    </w:p>
    <w:p w14:paraId="45D0AE5F" w14:textId="77777777" w:rsidR="00B40419" w:rsidRPr="0094797F" w:rsidRDefault="00D16CB5" w:rsidP="0094797F">
      <w:pPr>
        <w:jc w:val="both"/>
        <w:rPr>
          <w:rFonts w:asciiTheme="minorHAnsi" w:hAnsiTheme="minorHAnsi" w:cstheme="minorHAnsi"/>
          <w:b/>
          <w:bCs/>
          <w:color w:val="000000" w:themeColor="text1"/>
          <w:sz w:val="22"/>
          <w:szCs w:val="22"/>
        </w:rPr>
      </w:pPr>
      <w:r w:rsidRPr="0094797F">
        <w:rPr>
          <w:rFonts w:asciiTheme="minorHAnsi" w:hAnsiTheme="minorHAnsi" w:cstheme="minorHAnsi"/>
          <w:b/>
          <w:bCs/>
          <w:color w:val="000000" w:themeColor="text1"/>
          <w:sz w:val="22"/>
          <w:szCs w:val="22"/>
        </w:rPr>
        <w:t>TEMPÉRATURE inférieure à 16° EQUIPEMENTS SPORTIFS</w:t>
      </w:r>
    </w:p>
    <w:p w14:paraId="71BE3DA9" w14:textId="77777777" w:rsidR="00B40419" w:rsidRPr="0094797F" w:rsidRDefault="00B40419" w:rsidP="0094797F">
      <w:pPr>
        <w:jc w:val="both"/>
        <w:rPr>
          <w:rFonts w:asciiTheme="minorHAnsi" w:hAnsiTheme="minorHAnsi" w:cstheme="minorHAnsi"/>
          <w:b/>
          <w:bCs/>
          <w:color w:val="000000" w:themeColor="text1"/>
          <w:sz w:val="22"/>
          <w:szCs w:val="22"/>
        </w:rPr>
      </w:pPr>
    </w:p>
    <w:p w14:paraId="2A5083B7" w14:textId="77777777" w:rsidR="00B40419" w:rsidRPr="0094797F" w:rsidRDefault="00D16CB5" w:rsidP="0094797F">
      <w:pPr>
        <w:jc w:val="both"/>
        <w:rPr>
          <w:rFonts w:asciiTheme="minorHAnsi" w:hAnsiTheme="minorHAnsi" w:cstheme="minorHAnsi"/>
          <w:b/>
          <w:bCs/>
          <w:color w:val="000000" w:themeColor="text1"/>
          <w:sz w:val="22"/>
          <w:szCs w:val="22"/>
        </w:rPr>
      </w:pPr>
      <w:r w:rsidRPr="0094797F">
        <w:rPr>
          <w:rFonts w:asciiTheme="minorHAnsi" w:hAnsiTheme="minorHAnsi" w:cstheme="minorHAnsi"/>
          <w:b/>
          <w:bCs/>
          <w:color w:val="000000" w:themeColor="text1"/>
          <w:sz w:val="22"/>
          <w:szCs w:val="22"/>
        </w:rPr>
        <w:t xml:space="preserve">Chers parents, </w:t>
      </w:r>
    </w:p>
    <w:p w14:paraId="6DD9DF1E" w14:textId="35FF9E2B" w:rsidR="00B40419" w:rsidRPr="0094797F" w:rsidRDefault="00D16CB5" w:rsidP="0094797F">
      <w:pPr>
        <w:spacing w:line="278" w:lineRule="exact"/>
        <w:ind w:right="51"/>
        <w:jc w:val="both"/>
        <w:rPr>
          <w:rFonts w:asciiTheme="minorHAnsi" w:hAnsiTheme="minorHAnsi" w:cstheme="minorHAnsi"/>
        </w:rPr>
      </w:pPr>
      <w:r w:rsidRPr="0094797F">
        <w:rPr>
          <w:rFonts w:asciiTheme="minorHAnsi" w:hAnsiTheme="minorHAnsi" w:cstheme="minorHAnsi"/>
          <w:color w:val="000000" w:themeColor="text1"/>
          <w:spacing w:val="-4"/>
          <w:sz w:val="22"/>
          <w:szCs w:val="22"/>
        </w:rPr>
        <w:t xml:space="preserve">Le plan sobriété énergétique du gouvernement préconise une baisse des températures dans les équipements sportifs ainsi que celle de l’eau des piscines. Nous regrettons qu’un vaste plan de rénovation énergétique des bâtiments, établissements scolaires et équipements sportifs n’ait pas été mis en place depuis des années, ce qui aurait évité cet état de fait tout en économisant grandement sur </w:t>
      </w:r>
      <w:r w:rsidR="00AA322A" w:rsidRPr="0094797F">
        <w:rPr>
          <w:rFonts w:asciiTheme="minorHAnsi" w:hAnsiTheme="minorHAnsi" w:cstheme="minorHAnsi"/>
          <w:color w:val="000000" w:themeColor="text1"/>
          <w:spacing w:val="-4"/>
          <w:sz w:val="22"/>
          <w:szCs w:val="22"/>
        </w:rPr>
        <w:t xml:space="preserve">la consommation énergétique </w:t>
      </w:r>
      <w:r w:rsidRPr="0094797F">
        <w:rPr>
          <w:rFonts w:asciiTheme="minorHAnsi" w:hAnsiTheme="minorHAnsi" w:cstheme="minorHAnsi"/>
          <w:color w:val="000000" w:themeColor="text1"/>
          <w:spacing w:val="-4"/>
          <w:sz w:val="22"/>
          <w:szCs w:val="22"/>
        </w:rPr>
        <w:t>des bâtiments. Si nous comprenons et partageons cette nécessité de contribuer à l’effort de sobriété</w:t>
      </w:r>
      <w:r w:rsidR="002E639E" w:rsidRPr="0094797F">
        <w:rPr>
          <w:rFonts w:asciiTheme="minorHAnsi" w:hAnsiTheme="minorHAnsi" w:cstheme="minorHAnsi"/>
          <w:color w:val="000000" w:themeColor="text1"/>
          <w:spacing w:val="-4"/>
          <w:sz w:val="22"/>
          <w:szCs w:val="22"/>
        </w:rPr>
        <w:t xml:space="preserve"> </w:t>
      </w:r>
      <w:r w:rsidRPr="0094797F">
        <w:rPr>
          <w:rFonts w:asciiTheme="minorHAnsi" w:hAnsiTheme="minorHAnsi" w:cstheme="minorHAnsi"/>
          <w:color w:val="000000" w:themeColor="text1"/>
          <w:spacing w:val="-4"/>
          <w:sz w:val="22"/>
          <w:szCs w:val="22"/>
        </w:rPr>
        <w:t xml:space="preserve">nous nous devons de rappeler qu’au-dessous d’un certain seuil de température la pratique des élèves devient plus qu’inconfortable, et potentiellement source de blessure ou de mal-être. </w:t>
      </w:r>
    </w:p>
    <w:p w14:paraId="5A51615B" w14:textId="77777777" w:rsidR="00B40419" w:rsidRPr="0094797F" w:rsidRDefault="00B40419" w:rsidP="0094797F">
      <w:pPr>
        <w:spacing w:line="278" w:lineRule="exact"/>
        <w:ind w:right="51"/>
        <w:jc w:val="both"/>
        <w:rPr>
          <w:rFonts w:asciiTheme="minorHAnsi" w:hAnsiTheme="minorHAnsi" w:cstheme="minorHAnsi"/>
          <w:color w:val="000000" w:themeColor="text1"/>
          <w:spacing w:val="-4"/>
          <w:sz w:val="22"/>
          <w:szCs w:val="22"/>
        </w:rPr>
      </w:pPr>
    </w:p>
    <w:p w14:paraId="7F10C9C7" w14:textId="77777777" w:rsidR="00B40419" w:rsidRPr="0094797F" w:rsidRDefault="00D16CB5" w:rsidP="0094797F">
      <w:pPr>
        <w:spacing w:line="278" w:lineRule="exact"/>
        <w:ind w:right="51"/>
        <w:jc w:val="both"/>
        <w:rPr>
          <w:rFonts w:asciiTheme="minorHAnsi" w:hAnsiTheme="minorHAnsi" w:cstheme="minorHAnsi"/>
          <w:i/>
          <w:iCs/>
          <w:color w:val="000000" w:themeColor="text1"/>
          <w:spacing w:val="-4"/>
          <w:sz w:val="22"/>
          <w:szCs w:val="22"/>
        </w:rPr>
      </w:pPr>
      <w:r w:rsidRPr="0094797F">
        <w:rPr>
          <w:rFonts w:asciiTheme="minorHAnsi" w:hAnsiTheme="minorHAnsi" w:cstheme="minorHAnsi"/>
          <w:i/>
          <w:iCs/>
          <w:color w:val="000000" w:themeColor="text1"/>
          <w:spacing w:val="-4"/>
          <w:sz w:val="22"/>
          <w:szCs w:val="22"/>
        </w:rPr>
        <w:t xml:space="preserve">Pour gymnases : </w:t>
      </w:r>
    </w:p>
    <w:p w14:paraId="4219E2CF" w14:textId="77777777" w:rsidR="00B40419" w:rsidRPr="0094797F" w:rsidRDefault="00D16CB5" w:rsidP="0094797F">
      <w:pPr>
        <w:spacing w:line="278" w:lineRule="exact"/>
        <w:ind w:right="51"/>
        <w:jc w:val="both"/>
        <w:rPr>
          <w:rFonts w:asciiTheme="minorHAnsi" w:hAnsiTheme="minorHAnsi" w:cstheme="minorHAnsi"/>
          <w:color w:val="000000" w:themeColor="text1"/>
          <w:spacing w:val="-4"/>
          <w:sz w:val="22"/>
          <w:szCs w:val="22"/>
        </w:rPr>
      </w:pPr>
      <w:r w:rsidRPr="0094797F">
        <w:rPr>
          <w:rFonts w:asciiTheme="minorHAnsi" w:hAnsiTheme="minorHAnsi" w:cstheme="minorHAnsi"/>
          <w:color w:val="000000" w:themeColor="text1"/>
          <w:spacing w:val="-4"/>
          <w:sz w:val="22"/>
          <w:szCs w:val="22"/>
        </w:rPr>
        <w:t xml:space="preserve">Si l’on se réfère aux recommandations de plusieurs fédérations sportives, on peut constater qu’une température « minimale » est préconisée. Ce qui vaut dans le milieu fédéral devrait valoir d’autant plus pour les scolaires, où la pratique est discontinue, moins intense et les activités variées au fil de la journée. C’est pourquoi la température de 16°C correspond au minimum nécessaire (une fourchette de 16-18°c étant indiqué pour le fédéral, afin d’assurer bien-être et commodités matérielles) et répond à des exigences en matière de sécurité (éviter les blessures). </w:t>
      </w:r>
    </w:p>
    <w:p w14:paraId="761F016D" w14:textId="77777777" w:rsidR="00B40419" w:rsidRPr="0094797F" w:rsidRDefault="00B40419" w:rsidP="0094797F">
      <w:pPr>
        <w:spacing w:line="278" w:lineRule="exact"/>
        <w:ind w:right="51"/>
        <w:jc w:val="both"/>
        <w:rPr>
          <w:rFonts w:asciiTheme="minorHAnsi" w:hAnsiTheme="minorHAnsi" w:cstheme="minorHAnsi"/>
          <w:color w:val="000000" w:themeColor="text1"/>
          <w:spacing w:val="-4"/>
          <w:sz w:val="22"/>
          <w:szCs w:val="22"/>
        </w:rPr>
      </w:pPr>
    </w:p>
    <w:p w14:paraId="1E86B7D3" w14:textId="77777777" w:rsidR="00B40419" w:rsidRPr="0094797F" w:rsidRDefault="00D16CB5" w:rsidP="0094797F">
      <w:pPr>
        <w:spacing w:line="278" w:lineRule="exact"/>
        <w:ind w:right="51"/>
        <w:jc w:val="both"/>
        <w:rPr>
          <w:rFonts w:asciiTheme="minorHAnsi" w:hAnsiTheme="minorHAnsi" w:cstheme="minorHAnsi"/>
          <w:i/>
          <w:iCs/>
          <w:color w:val="000000" w:themeColor="text1"/>
          <w:spacing w:val="-4"/>
          <w:sz w:val="22"/>
          <w:szCs w:val="22"/>
        </w:rPr>
      </w:pPr>
      <w:r w:rsidRPr="0094797F">
        <w:rPr>
          <w:rFonts w:asciiTheme="minorHAnsi" w:hAnsiTheme="minorHAnsi" w:cstheme="minorHAnsi"/>
          <w:i/>
          <w:iCs/>
          <w:color w:val="000000" w:themeColor="text1"/>
          <w:spacing w:val="-4"/>
          <w:sz w:val="22"/>
          <w:szCs w:val="22"/>
        </w:rPr>
        <w:t xml:space="preserve">Pour piscines : </w:t>
      </w:r>
    </w:p>
    <w:p w14:paraId="3146CBA1" w14:textId="77777777" w:rsidR="00B40419" w:rsidRPr="0094797F" w:rsidRDefault="00D16CB5" w:rsidP="0094797F">
      <w:pPr>
        <w:spacing w:line="278" w:lineRule="exact"/>
        <w:ind w:right="51"/>
        <w:jc w:val="both"/>
        <w:rPr>
          <w:rFonts w:asciiTheme="minorHAnsi" w:hAnsiTheme="minorHAnsi" w:cstheme="minorHAnsi"/>
          <w:color w:val="000000" w:themeColor="text1"/>
          <w:spacing w:val="-4"/>
          <w:sz w:val="22"/>
          <w:szCs w:val="22"/>
        </w:rPr>
      </w:pPr>
      <w:r w:rsidRPr="0094797F">
        <w:rPr>
          <w:rFonts w:asciiTheme="minorHAnsi" w:hAnsiTheme="minorHAnsi" w:cstheme="minorHAnsi"/>
          <w:color w:val="000000" w:themeColor="text1"/>
          <w:spacing w:val="-4"/>
          <w:sz w:val="22"/>
          <w:szCs w:val="22"/>
        </w:rPr>
        <w:t xml:space="preserve">S’agissant des piscines, en-deçà de 26°c dans l’eau, la pratique de la natation devient particulièrement compromise ; davantage encore pour les élèves peu expérimenté·es qui se refroidissent très vite et dont la compétence « entrer dans l’eau », essentielle à acquérir, n’est plus possible. </w:t>
      </w:r>
    </w:p>
    <w:p w14:paraId="03FEBF40" w14:textId="77777777" w:rsidR="00B40419" w:rsidRPr="0094797F" w:rsidRDefault="00B40419" w:rsidP="0094797F">
      <w:pPr>
        <w:spacing w:line="278" w:lineRule="exact"/>
        <w:ind w:right="51"/>
        <w:jc w:val="both"/>
        <w:rPr>
          <w:rFonts w:asciiTheme="minorHAnsi" w:hAnsiTheme="minorHAnsi" w:cstheme="minorHAnsi"/>
          <w:color w:val="000000" w:themeColor="text1"/>
          <w:spacing w:val="-4"/>
          <w:sz w:val="22"/>
          <w:szCs w:val="22"/>
        </w:rPr>
      </w:pPr>
    </w:p>
    <w:p w14:paraId="5EFBB2F8" w14:textId="36AD7CBC" w:rsidR="00B40419" w:rsidRPr="0094797F" w:rsidRDefault="00D16CB5" w:rsidP="0094797F">
      <w:pPr>
        <w:spacing w:line="278" w:lineRule="exact"/>
        <w:ind w:right="51"/>
        <w:jc w:val="both"/>
        <w:rPr>
          <w:rFonts w:asciiTheme="minorHAnsi" w:hAnsiTheme="minorHAnsi" w:cstheme="minorHAnsi"/>
          <w:color w:val="0D0D0D" w:themeColor="text1" w:themeTint="F2"/>
          <w:spacing w:val="-4"/>
          <w:sz w:val="22"/>
          <w:szCs w:val="22"/>
        </w:rPr>
      </w:pPr>
      <w:r w:rsidRPr="0094797F">
        <w:rPr>
          <w:rFonts w:asciiTheme="minorHAnsi" w:hAnsiTheme="minorHAnsi" w:cstheme="minorHAnsi"/>
          <w:color w:val="000000" w:themeColor="text1"/>
          <w:spacing w:val="-4"/>
          <w:sz w:val="22"/>
          <w:szCs w:val="22"/>
        </w:rPr>
        <w:t xml:space="preserve">Or, la décision de baisser la température (ou mettre hors gel) de </w:t>
      </w:r>
      <w:r w:rsidRPr="0094797F">
        <w:rPr>
          <w:rFonts w:asciiTheme="minorHAnsi" w:hAnsiTheme="minorHAnsi" w:cstheme="minorHAnsi"/>
          <w:i/>
          <w:color w:val="FF0000"/>
          <w:spacing w:val="-4"/>
          <w:sz w:val="22"/>
          <w:szCs w:val="22"/>
        </w:rPr>
        <w:t xml:space="preserve">nom de l’équipement et lieu </w:t>
      </w:r>
      <w:r w:rsidRPr="0094797F">
        <w:rPr>
          <w:rFonts w:asciiTheme="minorHAnsi" w:hAnsiTheme="minorHAnsi" w:cstheme="minorHAnsi"/>
          <w:color w:val="000000" w:themeColor="text1"/>
          <w:spacing w:val="-4"/>
          <w:sz w:val="22"/>
          <w:szCs w:val="22"/>
        </w:rPr>
        <w:t xml:space="preserve">compromet dangereusement les apprentissages de nos élèves, tant au plan de la qualité que de la sécurité. A ce jour nous avons constaté une température de </w:t>
      </w:r>
      <w:r w:rsidRPr="0094797F">
        <w:rPr>
          <w:rFonts w:asciiTheme="minorHAnsi" w:hAnsiTheme="minorHAnsi" w:cstheme="minorHAnsi"/>
          <w:color w:val="FF0000"/>
          <w:spacing w:val="-4"/>
          <w:sz w:val="22"/>
          <w:szCs w:val="22"/>
          <w:highlight w:val="yellow"/>
        </w:rPr>
        <w:t>X°</w:t>
      </w:r>
      <w:r w:rsidRPr="0094797F">
        <w:rPr>
          <w:rFonts w:asciiTheme="minorHAnsi" w:hAnsiTheme="minorHAnsi" w:cstheme="minorHAnsi"/>
          <w:color w:val="000000" w:themeColor="text1"/>
          <w:spacing w:val="-4"/>
          <w:sz w:val="22"/>
          <w:szCs w:val="22"/>
        </w:rPr>
        <w:t xml:space="preserve"> . Avec la pandémie de ces deux dernières années, une partie des programmes EPS a été largement amputée et nos élèves n’ont pas pu acquérir nombre des compétences attendues. Les retards d’acquisition ne </w:t>
      </w:r>
      <w:r w:rsidRPr="0094797F">
        <w:rPr>
          <w:rFonts w:asciiTheme="minorHAnsi" w:hAnsiTheme="minorHAnsi" w:cstheme="minorHAnsi"/>
          <w:color w:val="0D0D0D" w:themeColor="text1" w:themeTint="F2"/>
          <w:spacing w:val="-4"/>
          <w:sz w:val="22"/>
          <w:szCs w:val="22"/>
        </w:rPr>
        <w:t>peuvent s’empiler indéfiniment. Pour autant, en tant que professionnel</w:t>
      </w:r>
      <w:r w:rsidR="007C7486" w:rsidRPr="0094797F">
        <w:rPr>
          <w:rFonts w:asciiTheme="minorHAnsi" w:hAnsiTheme="minorHAnsi" w:cstheme="minorHAnsi"/>
          <w:color w:val="0D0D0D" w:themeColor="text1" w:themeTint="F2"/>
          <w:spacing w:val="-4"/>
          <w:sz w:val="22"/>
          <w:szCs w:val="22"/>
        </w:rPr>
        <w:t>s</w:t>
      </w:r>
      <w:r w:rsidRPr="0094797F">
        <w:rPr>
          <w:rFonts w:asciiTheme="minorHAnsi" w:hAnsiTheme="minorHAnsi" w:cstheme="minorHAnsi"/>
          <w:color w:val="0D0D0D" w:themeColor="text1" w:themeTint="F2"/>
          <w:spacing w:val="-4"/>
          <w:sz w:val="22"/>
          <w:szCs w:val="22"/>
        </w:rPr>
        <w:t xml:space="preserve"> responsable</w:t>
      </w:r>
      <w:r w:rsidR="007C7486" w:rsidRPr="0094797F">
        <w:rPr>
          <w:rFonts w:asciiTheme="minorHAnsi" w:hAnsiTheme="minorHAnsi" w:cstheme="minorHAnsi"/>
          <w:color w:val="0D0D0D" w:themeColor="text1" w:themeTint="F2"/>
          <w:spacing w:val="-4"/>
          <w:sz w:val="22"/>
          <w:szCs w:val="22"/>
        </w:rPr>
        <w:t>s</w:t>
      </w:r>
      <w:r w:rsidRPr="0094797F">
        <w:rPr>
          <w:rFonts w:asciiTheme="minorHAnsi" w:hAnsiTheme="minorHAnsi" w:cstheme="minorHAnsi"/>
          <w:color w:val="0D0D0D" w:themeColor="text1" w:themeTint="F2"/>
          <w:spacing w:val="-4"/>
          <w:sz w:val="22"/>
          <w:szCs w:val="22"/>
        </w:rPr>
        <w:t xml:space="preserve"> de l’intégrité physique de vos enfants, nous envisageons de ne pas continuer à enseigner les programmes d’EPS dans de telles conditions.</w:t>
      </w:r>
    </w:p>
    <w:p w14:paraId="790DC130" w14:textId="77777777" w:rsidR="00B40419" w:rsidRPr="0094797F" w:rsidRDefault="00B40419" w:rsidP="0094797F">
      <w:pPr>
        <w:spacing w:line="278" w:lineRule="exact"/>
        <w:ind w:right="51"/>
        <w:jc w:val="both"/>
        <w:rPr>
          <w:rFonts w:asciiTheme="minorHAnsi" w:hAnsiTheme="minorHAnsi" w:cstheme="minorHAnsi"/>
          <w:color w:val="000000" w:themeColor="text1"/>
          <w:spacing w:val="-4"/>
          <w:sz w:val="22"/>
          <w:szCs w:val="22"/>
        </w:rPr>
      </w:pPr>
    </w:p>
    <w:p w14:paraId="1FB93A43" w14:textId="2C2857F4" w:rsidR="00B40419" w:rsidRPr="0094797F" w:rsidRDefault="00D16CB5" w:rsidP="0094797F">
      <w:pPr>
        <w:spacing w:line="278" w:lineRule="exact"/>
        <w:ind w:right="51"/>
        <w:jc w:val="both"/>
        <w:rPr>
          <w:rFonts w:asciiTheme="minorHAnsi" w:hAnsiTheme="minorHAnsi" w:cstheme="minorHAnsi"/>
          <w:color w:val="000000" w:themeColor="text1"/>
          <w:spacing w:val="-4"/>
          <w:sz w:val="22"/>
          <w:szCs w:val="22"/>
        </w:rPr>
      </w:pPr>
      <w:r w:rsidRPr="0094797F">
        <w:rPr>
          <w:rFonts w:asciiTheme="minorHAnsi" w:hAnsiTheme="minorHAnsi" w:cstheme="minorHAnsi"/>
          <w:color w:val="000000" w:themeColor="text1"/>
          <w:spacing w:val="-4"/>
          <w:sz w:val="22"/>
          <w:szCs w:val="22"/>
        </w:rPr>
        <w:t xml:space="preserve">Nous avons demandé au propriétaire de l’installation sportive de revenir sur sa décision et de bien vouloir rehausser la(les) température(s) de </w:t>
      </w:r>
      <w:r w:rsidRPr="0094797F">
        <w:rPr>
          <w:rFonts w:asciiTheme="minorHAnsi" w:hAnsiTheme="minorHAnsi" w:cstheme="minorHAnsi"/>
          <w:i/>
          <w:color w:val="FF0000"/>
          <w:spacing w:val="-4"/>
          <w:sz w:val="22"/>
          <w:szCs w:val="22"/>
        </w:rPr>
        <w:t>nom de l’équipement et lieu</w:t>
      </w:r>
      <w:r w:rsidRPr="0094797F">
        <w:rPr>
          <w:rFonts w:asciiTheme="minorHAnsi" w:hAnsiTheme="minorHAnsi" w:cstheme="minorHAnsi"/>
          <w:color w:val="FF0000"/>
          <w:spacing w:val="-4"/>
          <w:sz w:val="22"/>
          <w:szCs w:val="22"/>
        </w:rPr>
        <w:t xml:space="preserve"> </w:t>
      </w:r>
      <w:r w:rsidRPr="0094797F">
        <w:rPr>
          <w:rFonts w:asciiTheme="minorHAnsi" w:hAnsiTheme="minorHAnsi" w:cstheme="minorHAnsi"/>
          <w:color w:val="000000" w:themeColor="text1"/>
          <w:spacing w:val="-4"/>
          <w:sz w:val="22"/>
          <w:szCs w:val="22"/>
        </w:rPr>
        <w:t>dans l’intérêt des élèves et de la qualité du service public d’éducation. Nous vous tiendrons informé</w:t>
      </w:r>
      <w:r w:rsidR="007C7486" w:rsidRPr="0094797F">
        <w:rPr>
          <w:rFonts w:asciiTheme="minorHAnsi" w:hAnsiTheme="minorHAnsi" w:cstheme="minorHAnsi"/>
          <w:color w:val="000000" w:themeColor="text1"/>
          <w:spacing w:val="-4"/>
          <w:sz w:val="22"/>
          <w:szCs w:val="22"/>
        </w:rPr>
        <w:t>·</w:t>
      </w:r>
      <w:r w:rsidRPr="0094797F">
        <w:rPr>
          <w:rFonts w:asciiTheme="minorHAnsi" w:hAnsiTheme="minorHAnsi" w:cstheme="minorHAnsi"/>
          <w:color w:val="000000" w:themeColor="text1"/>
          <w:spacing w:val="-4"/>
          <w:sz w:val="22"/>
          <w:szCs w:val="22"/>
        </w:rPr>
        <w:t xml:space="preserve">es de la réponse obtenue. </w:t>
      </w:r>
    </w:p>
    <w:p w14:paraId="1FFCDE81" w14:textId="77777777" w:rsidR="00B40419" w:rsidRPr="0094797F" w:rsidRDefault="00B40419" w:rsidP="0094797F">
      <w:pPr>
        <w:spacing w:line="278" w:lineRule="exact"/>
        <w:ind w:right="51"/>
        <w:jc w:val="both"/>
        <w:rPr>
          <w:rFonts w:asciiTheme="minorHAnsi" w:hAnsiTheme="minorHAnsi" w:cstheme="minorHAnsi"/>
          <w:color w:val="000000" w:themeColor="text1"/>
          <w:spacing w:val="-4"/>
          <w:sz w:val="22"/>
          <w:szCs w:val="22"/>
        </w:rPr>
      </w:pPr>
    </w:p>
    <w:p w14:paraId="42F0BD40" w14:textId="77777777" w:rsidR="00B40419" w:rsidRPr="0094797F" w:rsidRDefault="00D16CB5" w:rsidP="0094797F">
      <w:pPr>
        <w:spacing w:line="278" w:lineRule="exact"/>
        <w:ind w:right="51"/>
        <w:jc w:val="both"/>
        <w:rPr>
          <w:rFonts w:asciiTheme="minorHAnsi" w:hAnsiTheme="minorHAnsi" w:cstheme="minorHAnsi"/>
          <w:color w:val="000000" w:themeColor="text1"/>
          <w:spacing w:val="-4"/>
          <w:sz w:val="22"/>
          <w:szCs w:val="22"/>
        </w:rPr>
      </w:pPr>
      <w:r w:rsidRPr="0094797F">
        <w:rPr>
          <w:rFonts w:asciiTheme="minorHAnsi" w:hAnsiTheme="minorHAnsi" w:cstheme="minorHAnsi"/>
          <w:color w:val="000000" w:themeColor="text1"/>
          <w:spacing w:val="-4"/>
          <w:sz w:val="22"/>
          <w:szCs w:val="22"/>
        </w:rPr>
        <w:t>Comptant sur votre compréhension et votre soutien,</w:t>
      </w:r>
    </w:p>
    <w:p w14:paraId="2899178B" w14:textId="77777777" w:rsidR="00B40419" w:rsidRPr="0094797F" w:rsidRDefault="00D16CB5" w:rsidP="0094797F">
      <w:pPr>
        <w:spacing w:line="278" w:lineRule="exact"/>
        <w:ind w:right="51"/>
        <w:jc w:val="both"/>
        <w:rPr>
          <w:rFonts w:asciiTheme="minorHAnsi" w:hAnsiTheme="minorHAnsi" w:cstheme="minorHAnsi"/>
          <w:color w:val="000000" w:themeColor="text1"/>
          <w:spacing w:val="-4"/>
          <w:sz w:val="22"/>
          <w:szCs w:val="22"/>
        </w:rPr>
      </w:pPr>
      <w:r w:rsidRPr="0094797F">
        <w:rPr>
          <w:rFonts w:asciiTheme="minorHAnsi" w:hAnsiTheme="minorHAnsi" w:cstheme="minorHAnsi"/>
          <w:color w:val="000000" w:themeColor="text1"/>
          <w:spacing w:val="-4"/>
          <w:sz w:val="22"/>
          <w:szCs w:val="22"/>
        </w:rPr>
        <w:t>Bien cordialement</w:t>
      </w:r>
    </w:p>
    <w:p w14:paraId="1428FA6D" w14:textId="77777777" w:rsidR="00B40419" w:rsidRPr="0094797F" w:rsidRDefault="00D16CB5" w:rsidP="0094797F">
      <w:pPr>
        <w:jc w:val="both"/>
        <w:rPr>
          <w:rFonts w:asciiTheme="minorHAnsi" w:hAnsiTheme="minorHAnsi" w:cstheme="minorHAnsi"/>
        </w:rPr>
      </w:pPr>
      <w:r w:rsidRPr="0094797F">
        <w:rPr>
          <w:rFonts w:asciiTheme="minorHAnsi" w:hAnsiTheme="minorHAnsi" w:cstheme="minorHAnsi"/>
          <w:sz w:val="22"/>
          <w:szCs w:val="22"/>
        </w:rPr>
        <w:t>L’équipe EPS du ……..</w:t>
      </w:r>
    </w:p>
    <w:p w14:paraId="031BF3A7" w14:textId="77777777" w:rsidR="00B40419" w:rsidRPr="0094797F" w:rsidRDefault="00D16CB5" w:rsidP="0094797F">
      <w:pPr>
        <w:tabs>
          <w:tab w:val="left" w:pos="4045"/>
        </w:tabs>
        <w:jc w:val="both"/>
        <w:rPr>
          <w:rFonts w:asciiTheme="minorHAnsi" w:hAnsiTheme="minorHAnsi" w:cstheme="minorHAnsi"/>
          <w:sz w:val="22"/>
          <w:szCs w:val="22"/>
        </w:rPr>
      </w:pPr>
      <w:r w:rsidRPr="0094797F">
        <w:rPr>
          <w:rFonts w:asciiTheme="minorHAnsi" w:hAnsiTheme="minorHAnsi" w:cstheme="minorHAnsi"/>
          <w:sz w:val="22"/>
          <w:szCs w:val="22"/>
        </w:rPr>
        <w:t xml:space="preserve">                                                                                </w:t>
      </w:r>
    </w:p>
    <w:p w14:paraId="625F0F27" w14:textId="77777777" w:rsidR="00B40419" w:rsidRPr="0094797F" w:rsidRDefault="00D16CB5" w:rsidP="0094797F">
      <w:pPr>
        <w:jc w:val="both"/>
        <w:rPr>
          <w:rFonts w:asciiTheme="minorHAnsi" w:hAnsiTheme="minorHAnsi" w:cstheme="minorHAnsi"/>
          <w:sz w:val="22"/>
          <w:szCs w:val="22"/>
        </w:rPr>
      </w:pPr>
      <w:r w:rsidRPr="0094797F">
        <w:rPr>
          <w:rFonts w:asciiTheme="minorHAnsi" w:hAnsiTheme="minorHAnsi" w:cstheme="minorHAnsi"/>
          <w:noProof/>
        </w:rPr>
        <mc:AlternateContent>
          <mc:Choice Requires="wps">
            <w:drawing>
              <wp:inline distT="0" distB="0" distL="0" distR="0" wp14:anchorId="258BEBED" wp14:editId="03E6BC6B">
                <wp:extent cx="6189345" cy="19685"/>
                <wp:effectExtent l="0" t="0" r="0" b="0"/>
                <wp:docPr id="1" name="Rectangle 1"/>
                <wp:cNvGraphicFramePr/>
                <a:graphic xmlns:a="http://schemas.openxmlformats.org/drawingml/2006/main">
                  <a:graphicData uri="http://schemas.microsoft.com/office/word/2010/wordprocessingShape">
                    <wps:wsp>
                      <wps:cNvSpPr/>
                      <wps:spPr>
                        <a:xfrm>
                          <a:off x="0" y="0"/>
                          <a:ext cx="618876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1.55pt;width:487.25pt;height:1.45pt;mso-position-horizontal:center;mso-position-vertical:top">
                <w10:wrap type="none"/>
                <v:fill o:detectmouseclick="t" type="solid" color2="#5f5f5f"/>
                <v:stroke color="#3465a4" joinstyle="round" endcap="flat"/>
              </v:rect>
            </w:pict>
          </mc:Fallback>
        </mc:AlternateContent>
      </w:r>
    </w:p>
    <w:p w14:paraId="73D541EE" w14:textId="77777777" w:rsidR="00B40419" w:rsidRPr="0094797F" w:rsidRDefault="00D16CB5" w:rsidP="0094797F">
      <w:pPr>
        <w:jc w:val="both"/>
        <w:rPr>
          <w:rFonts w:asciiTheme="minorHAnsi" w:hAnsiTheme="minorHAnsi" w:cstheme="minorHAnsi"/>
          <w:b/>
          <w:bCs/>
          <w:color w:val="000000" w:themeColor="text1"/>
          <w:sz w:val="22"/>
          <w:szCs w:val="22"/>
        </w:rPr>
      </w:pPr>
      <w:r w:rsidRPr="0094797F">
        <w:rPr>
          <w:rFonts w:asciiTheme="minorHAnsi" w:hAnsiTheme="minorHAnsi" w:cstheme="minorHAnsi"/>
          <w:b/>
          <w:bCs/>
          <w:color w:val="000000" w:themeColor="text1"/>
          <w:sz w:val="22"/>
          <w:szCs w:val="22"/>
        </w:rPr>
        <w:t>COUPURE D’ÉLÉCTRICITÉ  / BAISSE DE CRÉDITS LIÉS AUX HAUSSES D’ÉLÉCTRICITÉ</w:t>
      </w:r>
    </w:p>
    <w:p w14:paraId="574F347B" w14:textId="77777777" w:rsidR="00B40419" w:rsidRPr="0094797F" w:rsidRDefault="00B40419" w:rsidP="0094797F">
      <w:pPr>
        <w:jc w:val="both"/>
        <w:rPr>
          <w:rFonts w:asciiTheme="minorHAnsi" w:hAnsiTheme="minorHAnsi" w:cstheme="minorHAnsi"/>
          <w:b/>
          <w:bCs/>
          <w:color w:val="000000" w:themeColor="text1"/>
          <w:sz w:val="22"/>
          <w:szCs w:val="22"/>
        </w:rPr>
      </w:pPr>
    </w:p>
    <w:p w14:paraId="149D379D" w14:textId="77777777" w:rsidR="00B40419" w:rsidRPr="0094797F" w:rsidRDefault="00D16CB5" w:rsidP="0094797F">
      <w:pPr>
        <w:jc w:val="both"/>
        <w:rPr>
          <w:rFonts w:asciiTheme="minorHAnsi" w:hAnsiTheme="minorHAnsi" w:cstheme="minorHAnsi"/>
          <w:b/>
          <w:bCs/>
          <w:color w:val="000000" w:themeColor="text1"/>
          <w:sz w:val="22"/>
          <w:szCs w:val="22"/>
        </w:rPr>
      </w:pPr>
      <w:r w:rsidRPr="0094797F">
        <w:rPr>
          <w:rFonts w:asciiTheme="minorHAnsi" w:hAnsiTheme="minorHAnsi" w:cstheme="minorHAnsi"/>
          <w:b/>
          <w:bCs/>
          <w:color w:val="000000" w:themeColor="text1"/>
          <w:sz w:val="22"/>
          <w:szCs w:val="22"/>
        </w:rPr>
        <w:t xml:space="preserve">Chers parents, </w:t>
      </w:r>
    </w:p>
    <w:p w14:paraId="6E6B4F35" w14:textId="77777777" w:rsidR="00B40419" w:rsidRPr="0094797F" w:rsidRDefault="00D16CB5" w:rsidP="0094797F">
      <w:pPr>
        <w:spacing w:line="278" w:lineRule="exact"/>
        <w:ind w:right="51"/>
        <w:jc w:val="both"/>
        <w:rPr>
          <w:rFonts w:asciiTheme="minorHAnsi" w:hAnsiTheme="minorHAnsi" w:cstheme="minorHAnsi"/>
          <w:color w:val="000000" w:themeColor="text1"/>
          <w:spacing w:val="-4"/>
          <w:sz w:val="22"/>
          <w:szCs w:val="22"/>
        </w:rPr>
      </w:pPr>
      <w:r w:rsidRPr="0094797F">
        <w:rPr>
          <w:rFonts w:asciiTheme="minorHAnsi" w:hAnsiTheme="minorHAnsi" w:cstheme="minorHAnsi"/>
          <w:color w:val="000000" w:themeColor="text1"/>
          <w:spacing w:val="-4"/>
          <w:sz w:val="22"/>
          <w:szCs w:val="22"/>
        </w:rPr>
        <w:t xml:space="preserve">L’augmentation des prix de l’énergie aboutit à devoir réduire l’offre éducative offerte à vos enfants. Si nous comprenons et partageons la nécessité d’avancer dans la sobriété, nous ne souhaitons pas qu’elle se traduise par de la précarité éducative. De surcroit, l’augmentation du prix de l’électricité répond à plusieurs mécanismes de </w:t>
      </w:r>
      <w:r w:rsidRPr="0094797F">
        <w:rPr>
          <w:rFonts w:asciiTheme="minorHAnsi" w:hAnsiTheme="minorHAnsi" w:cstheme="minorHAnsi"/>
          <w:color w:val="000000" w:themeColor="text1"/>
          <w:spacing w:val="-4"/>
          <w:sz w:val="22"/>
          <w:szCs w:val="22"/>
        </w:rPr>
        <w:lastRenderedPageBreak/>
        <w:t xml:space="preserve">marché dont certains semblent totalement illogiques et davantage liés à des règles spéculatives qu’à des coûts de production avérés. </w:t>
      </w:r>
    </w:p>
    <w:p w14:paraId="25CAA7E8" w14:textId="77777777" w:rsidR="00B40419" w:rsidRPr="0094797F" w:rsidRDefault="00D16CB5" w:rsidP="0094797F">
      <w:pPr>
        <w:spacing w:line="278" w:lineRule="exact"/>
        <w:ind w:right="51"/>
        <w:jc w:val="both"/>
        <w:rPr>
          <w:rFonts w:asciiTheme="minorHAnsi" w:hAnsiTheme="minorHAnsi" w:cstheme="minorHAnsi"/>
          <w:color w:val="000000" w:themeColor="text1"/>
          <w:spacing w:val="-4"/>
          <w:sz w:val="22"/>
          <w:szCs w:val="22"/>
        </w:rPr>
      </w:pPr>
      <w:r w:rsidRPr="0094797F">
        <w:rPr>
          <w:rFonts w:asciiTheme="minorHAnsi" w:hAnsiTheme="minorHAnsi" w:cstheme="minorHAnsi"/>
          <w:color w:val="000000" w:themeColor="text1"/>
          <w:spacing w:val="-4"/>
          <w:sz w:val="22"/>
          <w:szCs w:val="22"/>
        </w:rPr>
        <w:t>Par exemple, l’Arenh est le mécanisme qui oblige EDF à vendre aux opérateurs privés 25% de sa production d’électricité à prix coûtant, aux environs de 42-48€ le Méga-Watt-Heure (MWh), ce qui amène en retour EDF à  devoir racheter l’électricité dont elle a besoin pour ses clients sur le marché de gros européen de l’électricité, au prix ayant pu atteindre 500€/MWh en août 2022, soit jusqu’à 11 fois plus cher…</w:t>
      </w:r>
    </w:p>
    <w:p w14:paraId="6A98284D" w14:textId="6AAA4CBD" w:rsidR="00B40419" w:rsidRPr="0094797F" w:rsidRDefault="00D16CB5" w:rsidP="0094797F">
      <w:pPr>
        <w:spacing w:line="278" w:lineRule="exact"/>
        <w:ind w:right="51"/>
        <w:jc w:val="both"/>
        <w:rPr>
          <w:rFonts w:asciiTheme="minorHAnsi" w:hAnsiTheme="minorHAnsi" w:cstheme="minorHAnsi"/>
        </w:rPr>
      </w:pPr>
      <w:r w:rsidRPr="0094797F">
        <w:rPr>
          <w:rFonts w:asciiTheme="minorHAnsi" w:hAnsiTheme="minorHAnsi" w:cstheme="minorHAnsi"/>
          <w:color w:val="000000" w:themeColor="text1"/>
          <w:spacing w:val="-4"/>
          <w:sz w:val="22"/>
          <w:szCs w:val="22"/>
        </w:rPr>
        <w:t>Or, depuis l’ouverture obligatoire d’EDF à la concurrence en 2007 (suite aux directives européennes de la fin des années 1990), les tarifs règlementés de vente de l'électricité (TRVE) disparaissent peu à peu. Depuis le 01/01/2021, toutes les entreprises (y compris les P</w:t>
      </w:r>
      <w:r w:rsidR="00385C6D" w:rsidRPr="0094797F">
        <w:rPr>
          <w:rFonts w:asciiTheme="minorHAnsi" w:hAnsiTheme="minorHAnsi" w:cstheme="minorHAnsi"/>
          <w:color w:val="000000" w:themeColor="text1"/>
          <w:spacing w:val="-4"/>
          <w:sz w:val="22"/>
          <w:szCs w:val="22"/>
        </w:rPr>
        <w:t>ME</w:t>
      </w:r>
      <w:r w:rsidRPr="0094797F">
        <w:rPr>
          <w:rFonts w:asciiTheme="minorHAnsi" w:hAnsiTheme="minorHAnsi" w:cstheme="minorHAnsi"/>
          <w:color w:val="000000" w:themeColor="text1"/>
          <w:spacing w:val="-4"/>
          <w:sz w:val="22"/>
          <w:szCs w:val="22"/>
        </w:rPr>
        <w:t xml:space="preserve">), associations et collectivités locales employant 10 personnes et plus (dont tous les conseils départementaux et régionaux qui assurent le fonctionnement des </w:t>
      </w:r>
      <w:r w:rsidR="00385C6D" w:rsidRPr="0094797F">
        <w:rPr>
          <w:rFonts w:asciiTheme="minorHAnsi" w:hAnsiTheme="minorHAnsi" w:cstheme="minorHAnsi"/>
          <w:color w:val="000000" w:themeColor="text1"/>
          <w:spacing w:val="-4"/>
          <w:sz w:val="22"/>
          <w:szCs w:val="22"/>
        </w:rPr>
        <w:t>collèges et lycées</w:t>
      </w:r>
      <w:r w:rsidRPr="0094797F">
        <w:rPr>
          <w:rFonts w:asciiTheme="minorHAnsi" w:hAnsiTheme="minorHAnsi" w:cstheme="minorHAnsi"/>
          <w:color w:val="000000" w:themeColor="text1"/>
          <w:spacing w:val="-4"/>
          <w:sz w:val="22"/>
          <w:szCs w:val="22"/>
        </w:rPr>
        <w:t>) n’ont plus le droit de se fournir au tarif réglementé d’EDF et doivent en conséquence se fournir aux offres de marché, dont on voit désormais clairement le potentiel dévastateur…</w:t>
      </w:r>
    </w:p>
    <w:p w14:paraId="6A4EF493" w14:textId="77777777" w:rsidR="00B40419" w:rsidRPr="0094797F" w:rsidRDefault="00D16CB5" w:rsidP="0094797F">
      <w:pPr>
        <w:spacing w:line="278" w:lineRule="exact"/>
        <w:ind w:right="51"/>
        <w:jc w:val="both"/>
        <w:rPr>
          <w:rFonts w:asciiTheme="minorHAnsi" w:hAnsiTheme="minorHAnsi" w:cstheme="minorHAnsi"/>
          <w:color w:val="000000" w:themeColor="text1"/>
          <w:spacing w:val="-4"/>
          <w:sz w:val="22"/>
          <w:szCs w:val="22"/>
        </w:rPr>
      </w:pPr>
      <w:r w:rsidRPr="0094797F">
        <w:rPr>
          <w:rFonts w:asciiTheme="minorHAnsi" w:hAnsiTheme="minorHAnsi" w:cstheme="minorHAnsi"/>
          <w:color w:val="000000" w:themeColor="text1"/>
          <w:spacing w:val="-4"/>
          <w:sz w:val="22"/>
          <w:szCs w:val="22"/>
        </w:rPr>
        <w:t>A noter que loi du 8 novembre 2019 applique le même fonctionnement au gaz. La fin du tarif réglementé de vente de gaz (TRVG) est effective pour les entreprises et associations depuis le 01/12/2020 et devrait impacter les particuliers et les copropriétés à partir du 30 juin 2023.</w:t>
      </w:r>
    </w:p>
    <w:p w14:paraId="7209AD1A" w14:textId="224EEBA5" w:rsidR="00B40419" w:rsidRPr="0094797F" w:rsidRDefault="00D16CB5" w:rsidP="0094797F">
      <w:pPr>
        <w:spacing w:line="278" w:lineRule="exact"/>
        <w:ind w:right="51"/>
        <w:jc w:val="both"/>
        <w:rPr>
          <w:rFonts w:asciiTheme="minorHAnsi" w:hAnsiTheme="minorHAnsi" w:cstheme="minorHAnsi"/>
        </w:rPr>
      </w:pPr>
      <w:r w:rsidRPr="0094797F">
        <w:rPr>
          <w:rFonts w:asciiTheme="minorHAnsi" w:hAnsiTheme="minorHAnsi" w:cstheme="minorHAnsi"/>
          <w:color w:val="000000" w:themeColor="text1"/>
          <w:spacing w:val="-4"/>
          <w:sz w:val="22"/>
          <w:szCs w:val="22"/>
        </w:rPr>
        <w:t xml:space="preserve">De fait, si la sobriété est à rechercher, il est des mécanismes qui sont à questionner si l’on ne veut pas se retrouver à devoir choisir entre chauffer nos établissements et assurer  </w:t>
      </w:r>
      <w:r w:rsidR="00385C6D" w:rsidRPr="0094797F">
        <w:rPr>
          <w:rFonts w:asciiTheme="minorHAnsi" w:hAnsiTheme="minorHAnsi" w:cstheme="minorHAnsi"/>
          <w:color w:val="000000" w:themeColor="text1"/>
          <w:spacing w:val="-4"/>
          <w:sz w:val="22"/>
          <w:szCs w:val="22"/>
        </w:rPr>
        <w:t>les enseignements dûs à</w:t>
      </w:r>
      <w:r w:rsidRPr="0094797F">
        <w:rPr>
          <w:rFonts w:asciiTheme="minorHAnsi" w:hAnsiTheme="minorHAnsi" w:cstheme="minorHAnsi"/>
          <w:color w:val="000000" w:themeColor="text1"/>
          <w:spacing w:val="-4"/>
          <w:sz w:val="22"/>
          <w:szCs w:val="22"/>
        </w:rPr>
        <w:t xml:space="preserve"> chacun</w:t>
      </w:r>
      <w:r w:rsidR="00385C6D" w:rsidRPr="0094797F">
        <w:rPr>
          <w:rFonts w:asciiTheme="minorHAnsi" w:hAnsiTheme="minorHAnsi" w:cstheme="minorHAnsi"/>
          <w:color w:val="000000" w:themeColor="text1"/>
          <w:spacing w:val="-4"/>
          <w:sz w:val="22"/>
          <w:szCs w:val="22"/>
        </w:rPr>
        <w:t>·</w:t>
      </w:r>
      <w:r w:rsidRPr="0094797F">
        <w:rPr>
          <w:rFonts w:asciiTheme="minorHAnsi" w:hAnsiTheme="minorHAnsi" w:cstheme="minorHAnsi"/>
          <w:color w:val="000000" w:themeColor="text1"/>
          <w:spacing w:val="-4"/>
          <w:sz w:val="22"/>
          <w:szCs w:val="22"/>
        </w:rPr>
        <w:t>e de vos enfants.</w:t>
      </w:r>
    </w:p>
    <w:p w14:paraId="208E0F0F" w14:textId="77777777" w:rsidR="00385C6D" w:rsidRPr="0094797F" w:rsidRDefault="00385C6D" w:rsidP="0094797F">
      <w:pPr>
        <w:spacing w:line="278" w:lineRule="exact"/>
        <w:ind w:right="51"/>
        <w:jc w:val="both"/>
        <w:rPr>
          <w:rFonts w:asciiTheme="minorHAnsi" w:hAnsiTheme="minorHAnsi" w:cstheme="minorHAnsi"/>
          <w:color w:val="000000" w:themeColor="text1"/>
          <w:spacing w:val="-4"/>
          <w:sz w:val="22"/>
          <w:szCs w:val="22"/>
        </w:rPr>
      </w:pPr>
    </w:p>
    <w:p w14:paraId="7842A864" w14:textId="48B2CB85" w:rsidR="00B40419" w:rsidRPr="0094797F" w:rsidRDefault="00D16CB5" w:rsidP="0094797F">
      <w:pPr>
        <w:spacing w:line="278" w:lineRule="exact"/>
        <w:ind w:right="51"/>
        <w:jc w:val="both"/>
        <w:rPr>
          <w:rFonts w:asciiTheme="minorHAnsi" w:hAnsiTheme="minorHAnsi" w:cstheme="minorHAnsi"/>
          <w:highlight w:val="yellow"/>
        </w:rPr>
      </w:pPr>
      <w:r w:rsidRPr="0094797F">
        <w:rPr>
          <w:rFonts w:asciiTheme="minorHAnsi" w:hAnsiTheme="minorHAnsi" w:cstheme="minorHAnsi"/>
          <w:color w:val="000000" w:themeColor="text1"/>
          <w:spacing w:val="-4"/>
          <w:sz w:val="22"/>
          <w:szCs w:val="22"/>
        </w:rPr>
        <w:t xml:space="preserve">Comptant sur votre compréhension </w:t>
      </w:r>
    </w:p>
    <w:p w14:paraId="3042FE8A" w14:textId="77777777" w:rsidR="00B40419" w:rsidRPr="0094797F" w:rsidRDefault="00D16CB5" w:rsidP="0094797F">
      <w:pPr>
        <w:spacing w:line="278" w:lineRule="exact"/>
        <w:ind w:right="51"/>
        <w:jc w:val="both"/>
        <w:rPr>
          <w:rFonts w:asciiTheme="minorHAnsi" w:hAnsiTheme="minorHAnsi" w:cstheme="minorHAnsi"/>
        </w:rPr>
      </w:pPr>
      <w:r w:rsidRPr="0094797F">
        <w:rPr>
          <w:rFonts w:asciiTheme="minorHAnsi" w:hAnsiTheme="minorHAnsi" w:cstheme="minorHAnsi"/>
          <w:color w:val="000000" w:themeColor="text1"/>
          <w:spacing w:val="-4"/>
          <w:sz w:val="22"/>
          <w:szCs w:val="22"/>
        </w:rPr>
        <w:t>Bien cordialement</w:t>
      </w:r>
    </w:p>
    <w:p w14:paraId="152BB181" w14:textId="77777777" w:rsidR="00B40419" w:rsidRPr="0094797F" w:rsidRDefault="00D16CB5" w:rsidP="0094797F">
      <w:pPr>
        <w:spacing w:line="278" w:lineRule="exact"/>
        <w:ind w:right="51"/>
        <w:jc w:val="both"/>
        <w:rPr>
          <w:rFonts w:asciiTheme="minorHAnsi" w:hAnsiTheme="minorHAnsi" w:cstheme="minorHAnsi"/>
        </w:rPr>
      </w:pPr>
      <w:r w:rsidRPr="0094797F">
        <w:rPr>
          <w:rFonts w:asciiTheme="minorHAnsi" w:hAnsiTheme="minorHAnsi" w:cstheme="minorHAnsi"/>
          <w:color w:val="000000" w:themeColor="text1"/>
          <w:spacing w:val="-4"/>
          <w:sz w:val="22"/>
          <w:szCs w:val="22"/>
        </w:rPr>
        <w:t>L’Equipe EPS du…...</w:t>
      </w:r>
    </w:p>
    <w:p w14:paraId="48454C46" w14:textId="77777777" w:rsidR="00B40419" w:rsidRPr="0094797F" w:rsidRDefault="00B40419" w:rsidP="0094797F">
      <w:pPr>
        <w:jc w:val="both"/>
        <w:rPr>
          <w:rFonts w:asciiTheme="minorHAnsi" w:hAnsiTheme="minorHAnsi" w:cstheme="minorHAnsi"/>
        </w:rPr>
      </w:pPr>
    </w:p>
    <w:sectPr w:rsidR="00B40419" w:rsidRPr="0094797F" w:rsidSect="00D16CB5">
      <w:pgSz w:w="11906" w:h="16838"/>
      <w:pgMar w:top="851" w:right="1080" w:bottom="568"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19"/>
    <w:rsid w:val="00247472"/>
    <w:rsid w:val="002E639E"/>
    <w:rsid w:val="00385C6D"/>
    <w:rsid w:val="007770FC"/>
    <w:rsid w:val="007C7486"/>
    <w:rsid w:val="0094797F"/>
    <w:rsid w:val="00AA322A"/>
    <w:rsid w:val="00B40419"/>
    <w:rsid w:val="00D16CB5"/>
    <w:rsid w:val="00FD61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3013"/>
  <w15:docId w15:val="{FF31096D-486B-4043-A715-EE07C382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99"/>
    <w:pPr>
      <w:suppressAutoHyphens/>
      <w:textAlignment w:val="baseline"/>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rsid w:val="00846C99"/>
  </w:style>
  <w:style w:type="character" w:customStyle="1" w:styleId="Lienhypertexte1">
    <w:name w:val="Lien hypertexte1"/>
    <w:basedOn w:val="Policepardfaut1"/>
    <w:qFormat/>
    <w:rsid w:val="00846C99"/>
    <w:rPr>
      <w:color w:val="0000FF"/>
      <w:u w:val="single"/>
    </w:rPr>
  </w:style>
  <w:style w:type="character" w:customStyle="1" w:styleId="LienInternet">
    <w:name w:val="Lien Internet"/>
    <w:basedOn w:val="Policepardfaut"/>
    <w:uiPriority w:val="99"/>
    <w:unhideWhenUsed/>
    <w:rsid w:val="004E1693"/>
    <w:rPr>
      <w:color w:val="0563C1" w:themeColor="hyperlink"/>
      <w:u w:val="single"/>
    </w:rPr>
  </w:style>
  <w:style w:type="character" w:styleId="Lienhypertextesuivivisit">
    <w:name w:val="FollowedHyperlink"/>
    <w:basedOn w:val="Policepardfaut"/>
    <w:uiPriority w:val="99"/>
    <w:semiHidden/>
    <w:unhideWhenUsed/>
    <w:qFormat/>
    <w:rsid w:val="00DC49A7"/>
    <w:rPr>
      <w:color w:val="954F72" w:themeColor="followedHyperlink"/>
      <w:u w:val="single"/>
    </w:rPr>
  </w:style>
  <w:style w:type="character" w:customStyle="1" w:styleId="Mentionnonrsolue1">
    <w:name w:val="Mention non résolue1"/>
    <w:basedOn w:val="Policepardfaut"/>
    <w:uiPriority w:val="99"/>
    <w:qFormat/>
    <w:rsid w:val="00753E95"/>
    <w:rPr>
      <w:color w:val="605E5C"/>
      <w:shd w:val="clear" w:color="auto" w:fill="E1DFDD"/>
    </w:rPr>
  </w:style>
  <w:style w:type="character" w:customStyle="1" w:styleId="TextedebullesCar">
    <w:name w:val="Texte de bulles Car"/>
    <w:basedOn w:val="Policepardfaut"/>
    <w:link w:val="Textedebulles"/>
    <w:uiPriority w:val="99"/>
    <w:semiHidden/>
    <w:qFormat/>
    <w:rsid w:val="000A1C4F"/>
    <w:rPr>
      <w:rFonts w:ascii="Tahoma" w:eastAsia="Times New Roman" w:hAnsi="Tahoma" w:cs="Tahoma"/>
      <w:sz w:val="16"/>
      <w:szCs w:val="16"/>
      <w:lang w:eastAsia="fr-FR"/>
    </w:rPr>
  </w:style>
  <w:style w:type="character" w:customStyle="1" w:styleId="En-tteCar">
    <w:name w:val="En-tête Car"/>
    <w:basedOn w:val="Policepardfaut"/>
    <w:uiPriority w:val="99"/>
    <w:qFormat/>
    <w:rsid w:val="000D55D1"/>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qFormat/>
    <w:rsid w:val="000D55D1"/>
    <w:rPr>
      <w:rFonts w:ascii="Times New Roman" w:eastAsia="Times New Roman" w:hAnsi="Times New Roman"/>
      <w:sz w:val="24"/>
      <w:szCs w:val="24"/>
      <w:lang w:eastAsia="fr-FR"/>
    </w:rPr>
  </w:style>
  <w:style w:type="character" w:customStyle="1" w:styleId="Mentionnonrsolue2">
    <w:name w:val="Mention non résolue2"/>
    <w:basedOn w:val="Policepardfaut"/>
    <w:uiPriority w:val="99"/>
    <w:semiHidden/>
    <w:unhideWhenUsed/>
    <w:qFormat/>
    <w:rsid w:val="00607D53"/>
    <w:rPr>
      <w:color w:val="605E5C"/>
      <w:shd w:val="clear" w:color="auto" w:fill="E1DFDD"/>
    </w:rPr>
  </w:style>
  <w:style w:type="character" w:customStyle="1" w:styleId="hgkelc">
    <w:name w:val="hgkelc"/>
    <w:basedOn w:val="Policepardfaut"/>
    <w:qFormat/>
    <w:rsid w:val="00D032D0"/>
  </w:style>
  <w:style w:type="character" w:styleId="Accentuation">
    <w:name w:val="Emphasis"/>
    <w:basedOn w:val="Policepardfaut"/>
    <w:uiPriority w:val="20"/>
    <w:qFormat/>
    <w:rsid w:val="00C3103A"/>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heme="minorHAnsi" w:hAnsiTheme="minorHAnsi" w:cstheme="minorHAnsi"/>
      <w:sz w:val="22"/>
      <w:szCs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9E7E02"/>
    <w:pPr>
      <w:ind w:left="720"/>
      <w:contextualSpacing/>
    </w:pPr>
  </w:style>
  <w:style w:type="paragraph" w:styleId="Textedebulles">
    <w:name w:val="Balloon Text"/>
    <w:basedOn w:val="Normal"/>
    <w:link w:val="TextedebullesCar"/>
    <w:uiPriority w:val="99"/>
    <w:semiHidden/>
    <w:unhideWhenUsed/>
    <w:qFormat/>
    <w:rsid w:val="000A1C4F"/>
    <w:rPr>
      <w:rFonts w:ascii="Tahoma" w:hAnsi="Tahoma" w:cs="Tahoma"/>
      <w:sz w:val="16"/>
      <w:szCs w:val="16"/>
    </w:rPr>
  </w:style>
  <w:style w:type="paragraph" w:styleId="En-tte">
    <w:name w:val="header"/>
    <w:basedOn w:val="Normal"/>
    <w:uiPriority w:val="99"/>
    <w:unhideWhenUsed/>
    <w:rsid w:val="000D55D1"/>
    <w:pPr>
      <w:tabs>
        <w:tab w:val="center" w:pos="4536"/>
        <w:tab w:val="right" w:pos="9072"/>
      </w:tabs>
    </w:pPr>
  </w:style>
  <w:style w:type="paragraph" w:styleId="Pieddepage">
    <w:name w:val="footer"/>
    <w:basedOn w:val="Normal"/>
    <w:link w:val="PieddepageCar"/>
    <w:uiPriority w:val="99"/>
    <w:unhideWhenUsed/>
    <w:rsid w:val="000D55D1"/>
    <w:pPr>
      <w:tabs>
        <w:tab w:val="center" w:pos="4536"/>
        <w:tab w:val="right" w:pos="9072"/>
      </w:tabs>
    </w:pPr>
  </w:style>
  <w:style w:type="table" w:styleId="Grilledutableau">
    <w:name w:val="Table Grid"/>
    <w:basedOn w:val="TableauNormal"/>
    <w:uiPriority w:val="39"/>
    <w:rsid w:val="00A40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pfsu-militant.net/EspaceMilitant/wp-content/uploads/2022/09/modeles-de-courri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BERRE</dc:creator>
  <dc:description/>
  <cp:lastModifiedBy>Isabelle</cp:lastModifiedBy>
  <cp:revision>2</cp:revision>
  <cp:lastPrinted>2022-09-08T12:54:00Z</cp:lastPrinted>
  <dcterms:created xsi:type="dcterms:W3CDTF">2023-01-12T09:32:00Z</dcterms:created>
  <dcterms:modified xsi:type="dcterms:W3CDTF">2023-01-12T09:32:00Z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